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7F439C2D" w:rsidR="00006A2B" w:rsidRDefault="002E104E" w:rsidP="00FF7951">
      <w:pPr>
        <w:pStyle w:val="3GPPHeader"/>
        <w:spacing w:after="0"/>
        <w:jc w:val="left"/>
      </w:pPr>
      <w:r w:rsidRPr="00A31455">
        <w:t>3GPP TSG</w:t>
      </w:r>
      <w:r w:rsidRPr="00A31455">
        <w:rPr>
          <w:rFonts w:eastAsia="맑은 고딕" w:hint="eastAsia"/>
          <w:lang w:eastAsia="ko-KR"/>
        </w:rPr>
        <w:t xml:space="preserve"> </w:t>
      </w:r>
      <w:r w:rsidRPr="00A31455">
        <w:t>RAN</w:t>
      </w:r>
      <w:r w:rsidRPr="00A31455">
        <w:rPr>
          <w:rFonts w:eastAsia="맑은 고딕" w:hint="eastAsia"/>
          <w:lang w:eastAsia="ko-KR"/>
        </w:rPr>
        <w:t xml:space="preserve"> WG</w:t>
      </w:r>
      <w:r w:rsidRPr="00A31455">
        <w:t>2</w:t>
      </w:r>
      <w:r w:rsidRPr="00A31455">
        <w:rPr>
          <w:rFonts w:eastAsia="맑은 고딕" w:hint="eastAsia"/>
          <w:lang w:eastAsia="ko-KR"/>
        </w:rPr>
        <w:t xml:space="preserve"> Meeting </w:t>
      </w:r>
      <w:r w:rsidR="00BC70B1" w:rsidRPr="00A31455">
        <w:rPr>
          <w:rFonts w:eastAsia="맑은 고딕" w:hint="eastAsia"/>
          <w:lang w:eastAsia="ko-KR"/>
        </w:rPr>
        <w:t>#11</w:t>
      </w:r>
      <w:r w:rsidR="00A22D35" w:rsidRPr="00A31455">
        <w:rPr>
          <w:rFonts w:eastAsia="맑은 고딕"/>
          <w:lang w:eastAsia="ko-KR"/>
        </w:rPr>
        <w:t>6</w:t>
      </w:r>
      <w:r w:rsidR="00382A7C" w:rsidRPr="00A31455">
        <w:rPr>
          <w:rFonts w:eastAsia="맑은 고딕"/>
          <w:lang w:eastAsia="ko-KR"/>
        </w:rPr>
        <w:t xml:space="preserve">-e      </w:t>
      </w:r>
      <w:r w:rsidRPr="00A31455">
        <w:rPr>
          <w:rFonts w:eastAsia="맑은 고딕" w:hint="eastAsia"/>
          <w:lang w:eastAsia="ko-KR"/>
        </w:rPr>
        <w:t xml:space="preserve">     </w:t>
      </w:r>
      <w:r w:rsidRPr="00A31455">
        <w:rPr>
          <w:rFonts w:eastAsia="맑은 고딕"/>
          <w:lang w:eastAsia="ko-KR"/>
        </w:rPr>
        <w:t xml:space="preserve">                                         </w:t>
      </w:r>
      <w:r w:rsidRPr="00A31455">
        <w:rPr>
          <w:rFonts w:eastAsia="맑은 고딕" w:hint="eastAsia"/>
          <w:lang w:eastAsia="ko-KR"/>
        </w:rPr>
        <w:t xml:space="preserve">    </w:t>
      </w:r>
      <w:r w:rsidR="00366D4E" w:rsidRPr="00A31455">
        <w:rPr>
          <w:rFonts w:eastAsia="맑은 고딕"/>
          <w:lang w:eastAsia="ko-KR"/>
        </w:rPr>
        <w:t xml:space="preserve">   </w:t>
      </w:r>
      <w:r w:rsidR="00DA5337" w:rsidRPr="00A31455">
        <w:t>R2-2</w:t>
      </w:r>
      <w:r w:rsidR="00006A2B" w:rsidRPr="00A31455">
        <w:t>1</w:t>
      </w:r>
      <w:r w:rsidR="00A31455" w:rsidRPr="00A31455">
        <w:t>10493</w:t>
      </w:r>
    </w:p>
    <w:p w14:paraId="1C336DD0" w14:textId="0AA86493"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AC5906">
        <w:rPr>
          <w:rFonts w:eastAsia="맑은 고딕"/>
          <w:lang w:eastAsia="ko-KR"/>
        </w:rPr>
        <w:t>1st</w:t>
      </w:r>
      <w:r w:rsidR="00006A2B">
        <w:rPr>
          <w:rFonts w:eastAsia="맑은 고딕"/>
          <w:lang w:eastAsia="ko-KR"/>
        </w:rPr>
        <w:t xml:space="preserve"> </w:t>
      </w:r>
      <w:r w:rsidRPr="00D22C9A">
        <w:rPr>
          <w:rFonts w:eastAsia="맑은 고딕"/>
          <w:lang w:eastAsia="ko-KR"/>
        </w:rPr>
        <w:t xml:space="preserve">– </w:t>
      </w:r>
      <w:r w:rsidR="00AC5906">
        <w:rPr>
          <w:rFonts w:eastAsia="맑은 고딕"/>
          <w:lang w:eastAsia="ko-KR"/>
        </w:rPr>
        <w:t>12</w:t>
      </w:r>
      <w:r w:rsidR="00006A2B">
        <w:rPr>
          <w:rFonts w:eastAsia="맑은 고딕"/>
          <w:lang w:eastAsia="ko-KR"/>
        </w:rPr>
        <w:t xml:space="preserve">th </w:t>
      </w:r>
      <w:r w:rsidR="00AC5906">
        <w:rPr>
          <w:rFonts w:eastAsia="맑은 고딕"/>
          <w:lang w:eastAsia="ko-KR"/>
        </w:rPr>
        <w:t>November</w:t>
      </w:r>
      <w:r w:rsidR="0031746F">
        <w:rPr>
          <w:rFonts w:eastAsia="맑은 고딕"/>
          <w:lang w:eastAsia="ko-KR"/>
        </w:rPr>
        <w:t>,</w:t>
      </w:r>
      <w:r w:rsidR="00006A2B">
        <w:rPr>
          <w:rFonts w:eastAsia="맑은 고딕"/>
          <w:lang w:eastAsia="ko-KR"/>
        </w:rPr>
        <w:t xml:space="preserve"> 2021</w:t>
      </w:r>
    </w:p>
    <w:p w14:paraId="758E2B30" w14:textId="6DD34320"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EB3EFB">
        <w:rPr>
          <w:rFonts w:cs="Arial"/>
          <w:b/>
          <w:bCs/>
          <w:sz w:val="24"/>
        </w:rPr>
        <w:t>8.1.2.3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4A22314F"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EB3EFB">
        <w:rPr>
          <w:rFonts w:ascii="Arial" w:hAnsi="Arial" w:cs="Arial"/>
          <w:b/>
          <w:bCs/>
          <w:sz w:val="24"/>
        </w:rPr>
        <w:t>Remaining Layer-2 Aspects for MBS</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7BEBE4B8" w:rsidR="00D376A1" w:rsidRDefault="007D5642" w:rsidP="00D376A1">
      <w:pPr>
        <w:spacing w:before="240"/>
        <w:rPr>
          <w:sz w:val="22"/>
          <w:lang w:eastAsia="ko-KR"/>
        </w:rPr>
      </w:pPr>
      <w:r>
        <w:rPr>
          <w:sz w:val="22"/>
          <w:lang w:eastAsia="ko-KR"/>
        </w:rPr>
        <w:t>In RAN2#11</w:t>
      </w:r>
      <w:r w:rsidR="00E63484">
        <w:rPr>
          <w:sz w:val="22"/>
          <w:lang w:eastAsia="ko-KR"/>
        </w:rPr>
        <w:t>5</w:t>
      </w:r>
      <w:r>
        <w:rPr>
          <w:sz w:val="22"/>
          <w:lang w:eastAsia="ko-KR"/>
        </w:rPr>
        <w:t>-e</w:t>
      </w:r>
      <w:r w:rsidRPr="005B097D">
        <w:rPr>
          <w:sz w:val="22"/>
          <w:lang w:eastAsia="ko-KR"/>
        </w:rPr>
        <w:t>, RAN2 made the following agreements:</w:t>
      </w:r>
    </w:p>
    <w:p w14:paraId="0EDA4117" w14:textId="77777777" w:rsidR="00EB3EFB" w:rsidRDefault="00EB3EFB" w:rsidP="00EB3EFB">
      <w:pPr>
        <w:pStyle w:val="Agreement"/>
        <w:tabs>
          <w:tab w:val="clear" w:pos="9990"/>
        </w:tabs>
      </w:pPr>
      <w:r>
        <w:t xml:space="preserve">ROHC O/R-mode can be used for MRB, for cases when feedback path is available (UL RLC). R2 assumes the detailed operation is up to implementation and expect no further optimizations to be needed. </w:t>
      </w:r>
    </w:p>
    <w:p w14:paraId="65FFD663" w14:textId="77777777" w:rsidR="00EB3EFB" w:rsidRDefault="00EB3EFB" w:rsidP="00EB3EFB">
      <w:pPr>
        <w:pStyle w:val="Agreement"/>
        <w:tabs>
          <w:tab w:val="clear" w:pos="9990"/>
        </w:tabs>
      </w:pPr>
      <w:r>
        <w:t>Reflective QoS is not supported for MBS.</w:t>
      </w:r>
    </w:p>
    <w:p w14:paraId="22D0754C" w14:textId="77777777" w:rsidR="00EB3EFB" w:rsidRDefault="00EB3EFB" w:rsidP="00EB3EFB">
      <w:pPr>
        <w:pStyle w:val="Agreement"/>
        <w:tabs>
          <w:tab w:val="clear" w:pos="9990"/>
        </w:tabs>
      </w:pPr>
      <w:r>
        <w:t>No SDAP header is needed for MBS.</w:t>
      </w:r>
    </w:p>
    <w:p w14:paraId="3230BC94" w14:textId="77777777" w:rsidR="00EB3EFB" w:rsidRPr="00E84D0D" w:rsidRDefault="00EB3EFB" w:rsidP="00EB3EFB">
      <w:pPr>
        <w:pStyle w:val="Agreement"/>
        <w:tabs>
          <w:tab w:val="clear" w:pos="9990"/>
        </w:tabs>
      </w:pPr>
      <w:r>
        <w:t>Add p7 to stage-2 CR discussion</w:t>
      </w:r>
    </w:p>
    <w:p w14:paraId="0BBDFC0A" w14:textId="6F084765" w:rsidR="00CD4C7B" w:rsidRPr="00B43B65" w:rsidRDefault="007D5642" w:rsidP="007D5642">
      <w:pPr>
        <w:spacing w:before="240"/>
        <w:rPr>
          <w:sz w:val="22"/>
          <w:lang w:eastAsia="ko-KR"/>
        </w:rPr>
      </w:pPr>
      <w:r>
        <w:rPr>
          <w:sz w:val="22"/>
          <w:lang w:eastAsia="ko-KR"/>
        </w:rPr>
        <w:t>This document discusses</w:t>
      </w:r>
      <w:r w:rsidR="001D18BF">
        <w:rPr>
          <w:sz w:val="22"/>
          <w:lang w:eastAsia="ko-KR"/>
        </w:rPr>
        <w:t xml:space="preserve"> remaining Layer-2 aspects for NR MBS.</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356B5E0A" w14:textId="7D5D39D2" w:rsidR="002E42C7" w:rsidRPr="00234AA5" w:rsidRDefault="00720022" w:rsidP="00EC14C7">
      <w:pPr>
        <w:pStyle w:val="2"/>
        <w:ind w:left="0" w:firstLine="0"/>
        <w:rPr>
          <w:rFonts w:cs="Arial"/>
          <w:sz w:val="36"/>
        </w:rPr>
      </w:pPr>
      <w:r w:rsidRPr="00234AA5">
        <w:rPr>
          <w:rFonts w:cs="Arial"/>
          <w:sz w:val="36"/>
        </w:rPr>
        <w:t>2.</w:t>
      </w:r>
      <w:r w:rsidR="002F0521">
        <w:rPr>
          <w:rFonts w:cs="Arial"/>
          <w:sz w:val="36"/>
        </w:rPr>
        <w:t>1</w:t>
      </w:r>
      <w:r w:rsidRPr="00234AA5">
        <w:rPr>
          <w:rFonts w:cs="Arial"/>
          <w:sz w:val="36"/>
        </w:rPr>
        <w:t xml:space="preserve"> </w:t>
      </w:r>
      <w:r w:rsidR="002F0521">
        <w:rPr>
          <w:rFonts w:cs="Arial"/>
          <w:sz w:val="36"/>
        </w:rPr>
        <w:t>EHC and EHC Continue</w:t>
      </w:r>
    </w:p>
    <w:p w14:paraId="0CDC9301" w14:textId="2BD8605E" w:rsidR="002F0521" w:rsidRPr="00D30550" w:rsidRDefault="002F0521" w:rsidP="00845C2F">
      <w:pPr>
        <w:spacing w:before="240"/>
        <w:jc w:val="both"/>
        <w:rPr>
          <w:sz w:val="22"/>
          <w:lang w:eastAsia="ko-KR"/>
        </w:rPr>
      </w:pPr>
      <w:r>
        <w:rPr>
          <w:sz w:val="22"/>
          <w:lang w:eastAsia="ko-KR"/>
        </w:rPr>
        <w:t xml:space="preserve">During RAN2 email discussion </w:t>
      </w:r>
      <w:r w:rsidRPr="002F0521">
        <w:rPr>
          <w:sz w:val="22"/>
          <w:lang w:eastAsia="ko-KR"/>
        </w:rPr>
        <w:t>[Post115-e][092][MBS] Remaining User plane issues (Lenovo)</w:t>
      </w:r>
      <w:r>
        <w:rPr>
          <w:sz w:val="22"/>
          <w:lang w:eastAsia="ko-KR"/>
        </w:rPr>
        <w:t xml:space="preserve">, whether to support EHC is being discussed. EHC is mainly targeted for </w:t>
      </w:r>
      <w:r w:rsidR="00AC7005">
        <w:rPr>
          <w:sz w:val="22"/>
          <w:lang w:eastAsia="ko-KR"/>
        </w:rPr>
        <w:t xml:space="preserve">IIoT scenario that Industrial Ethernet is used as an upper </w:t>
      </w:r>
      <w:r w:rsidR="00AC7005" w:rsidRPr="00D30550">
        <w:rPr>
          <w:sz w:val="22"/>
          <w:lang w:eastAsia="ko-KR"/>
        </w:rPr>
        <w:t xml:space="preserve">layer protocol. It is not expected that MBS data uses such protocol. Thus, we slightly prefer not to support EHC for MBS. </w:t>
      </w:r>
    </w:p>
    <w:p w14:paraId="71FFB96F" w14:textId="53A5788F" w:rsidR="002F0521" w:rsidRPr="00D30550" w:rsidRDefault="002F0521" w:rsidP="002F0521">
      <w:pPr>
        <w:jc w:val="both"/>
        <w:rPr>
          <w:b/>
          <w:sz w:val="22"/>
          <w:lang w:eastAsia="ko-KR"/>
        </w:rPr>
      </w:pPr>
      <w:r w:rsidRPr="00D30550">
        <w:rPr>
          <w:b/>
          <w:sz w:val="22"/>
          <w:lang w:eastAsia="ko-KR"/>
        </w:rPr>
        <w:t xml:space="preserve">Proposal 1. </w:t>
      </w:r>
      <w:r w:rsidR="005350DD" w:rsidRPr="00D30550">
        <w:rPr>
          <w:b/>
          <w:sz w:val="22"/>
          <w:lang w:eastAsia="ko-KR"/>
        </w:rPr>
        <w:t>EHC is not supported for MBS</w:t>
      </w:r>
      <w:r w:rsidRPr="00D30550">
        <w:rPr>
          <w:b/>
          <w:sz w:val="22"/>
          <w:lang w:eastAsia="ko-KR"/>
        </w:rPr>
        <w:t>.</w:t>
      </w:r>
    </w:p>
    <w:p w14:paraId="3D982156" w14:textId="0BB981CE" w:rsidR="00AC7005" w:rsidRPr="00D30550" w:rsidRDefault="00AC7005" w:rsidP="002F0521">
      <w:pPr>
        <w:jc w:val="both"/>
        <w:rPr>
          <w:b/>
          <w:sz w:val="22"/>
          <w:lang w:eastAsia="ko-KR"/>
        </w:rPr>
      </w:pPr>
      <w:r w:rsidRPr="00D30550">
        <w:rPr>
          <w:sz w:val="22"/>
          <w:lang w:eastAsia="ko-KR"/>
        </w:rPr>
        <w:t xml:space="preserve">During RAN2 email discussion [Post115-e][092][MBS] Remaining User plane issues (Lenovo), a number of companies supported to have EHC for MBS. If EHC is agreed to support, </w:t>
      </w:r>
      <w:r w:rsidR="00834875">
        <w:rPr>
          <w:sz w:val="22"/>
          <w:lang w:eastAsia="ko-KR"/>
        </w:rPr>
        <w:t>its</w:t>
      </w:r>
      <w:r w:rsidRPr="00D30550">
        <w:rPr>
          <w:sz w:val="22"/>
          <w:lang w:eastAsia="ko-KR"/>
        </w:rPr>
        <w:t xml:space="preserve"> usage needs to be limited. For instance EHC requires bi-directional radio bearer where </w:t>
      </w:r>
      <w:r w:rsidR="00894D76" w:rsidRPr="00D30550">
        <w:rPr>
          <w:sz w:val="22"/>
          <w:lang w:eastAsia="ko-KR"/>
        </w:rPr>
        <w:t xml:space="preserve">the uplink is configured. For PTM RLC, it is not clear how to support </w:t>
      </w:r>
      <w:r w:rsidR="00894D76" w:rsidRPr="00D30550">
        <w:rPr>
          <w:rFonts w:hint="eastAsia"/>
          <w:sz w:val="22"/>
          <w:lang w:eastAsia="ko-KR"/>
        </w:rPr>
        <w:t xml:space="preserve">the uplink. </w:t>
      </w:r>
      <w:r w:rsidR="00894D76" w:rsidRPr="00D30550">
        <w:rPr>
          <w:sz w:val="22"/>
          <w:lang w:eastAsia="ko-KR"/>
        </w:rPr>
        <w:t>Thus, RAN2 needs to agree to support EHC only for split MRB with PTP RLC. If EHC is supported, EHC Continue can be also supported.</w:t>
      </w:r>
    </w:p>
    <w:p w14:paraId="29F78183" w14:textId="6B8FEA3E" w:rsidR="00894D76" w:rsidRPr="00D30550" w:rsidRDefault="00894D76" w:rsidP="002F0521">
      <w:pPr>
        <w:jc w:val="both"/>
        <w:rPr>
          <w:b/>
          <w:sz w:val="22"/>
          <w:lang w:eastAsia="ko-KR"/>
        </w:rPr>
      </w:pPr>
      <w:r w:rsidRPr="00D30550">
        <w:rPr>
          <w:b/>
          <w:sz w:val="22"/>
          <w:lang w:eastAsia="ko-KR"/>
        </w:rPr>
        <w:t>Proposal 2. If EHC is supported for MRB, EHC can be configured only for split MRB with PTP RLC.</w:t>
      </w:r>
    </w:p>
    <w:p w14:paraId="779C1FE6" w14:textId="33C610C2" w:rsidR="002F0521" w:rsidRPr="00D30550" w:rsidRDefault="002F0521" w:rsidP="002F0521">
      <w:pPr>
        <w:jc w:val="both"/>
        <w:rPr>
          <w:b/>
          <w:sz w:val="22"/>
          <w:lang w:eastAsia="ko-KR"/>
        </w:rPr>
      </w:pPr>
      <w:r w:rsidRPr="00D30550">
        <w:rPr>
          <w:b/>
          <w:sz w:val="22"/>
          <w:lang w:eastAsia="ko-KR"/>
        </w:rPr>
        <w:t xml:space="preserve">Proposal </w:t>
      </w:r>
      <w:r w:rsidR="00894D76" w:rsidRPr="00D30550">
        <w:rPr>
          <w:b/>
          <w:sz w:val="22"/>
          <w:lang w:eastAsia="ko-KR"/>
        </w:rPr>
        <w:t>3</w:t>
      </w:r>
      <w:r w:rsidRPr="00D30550">
        <w:rPr>
          <w:b/>
          <w:sz w:val="22"/>
          <w:lang w:eastAsia="ko-KR"/>
        </w:rPr>
        <w:t>. If EHC is supported for MRB, EHC continue can be configured.</w:t>
      </w:r>
    </w:p>
    <w:p w14:paraId="15BEC8D2" w14:textId="7FB0213E" w:rsidR="00112B89" w:rsidRPr="00D30550" w:rsidRDefault="00112B89" w:rsidP="00112B89">
      <w:pPr>
        <w:pStyle w:val="2"/>
        <w:ind w:left="0" w:firstLine="0"/>
        <w:rPr>
          <w:b/>
          <w:sz w:val="22"/>
          <w:lang w:eastAsia="ko-KR"/>
        </w:rPr>
      </w:pPr>
      <w:r w:rsidRPr="00D30550">
        <w:rPr>
          <w:rFonts w:cs="Arial"/>
          <w:sz w:val="36"/>
        </w:rPr>
        <w:t>2.</w:t>
      </w:r>
      <w:r w:rsidR="006373ED" w:rsidRPr="00D30550">
        <w:rPr>
          <w:rFonts w:cs="Arial"/>
          <w:sz w:val="36"/>
        </w:rPr>
        <w:t>2</w:t>
      </w:r>
      <w:r w:rsidRPr="00D30550">
        <w:rPr>
          <w:rFonts w:cs="Arial"/>
          <w:sz w:val="36"/>
        </w:rPr>
        <w:t xml:space="preserve"> PDCP/RLC Initial Variables</w:t>
      </w:r>
    </w:p>
    <w:p w14:paraId="59DFB592" w14:textId="549586BD" w:rsidR="00C326D5" w:rsidRPr="00D30550" w:rsidRDefault="00112B89" w:rsidP="00112B89">
      <w:pPr>
        <w:jc w:val="both"/>
        <w:rPr>
          <w:sz w:val="22"/>
          <w:lang w:eastAsia="ko-KR"/>
        </w:rPr>
      </w:pPr>
      <w:r w:rsidRPr="00D30550">
        <w:rPr>
          <w:sz w:val="22"/>
          <w:lang w:eastAsia="ko-KR"/>
        </w:rPr>
        <w:t xml:space="preserve">In MBS, UE may join an ongoing MBS service and receive the data from the middle of the sequence number (SN). </w:t>
      </w:r>
      <w:r w:rsidR="00C326D5" w:rsidRPr="00D30550">
        <w:rPr>
          <w:sz w:val="22"/>
          <w:lang w:eastAsia="ko-KR"/>
        </w:rPr>
        <w:t>To support th</w:t>
      </w:r>
      <w:r w:rsidR="0006588F">
        <w:rPr>
          <w:sz w:val="22"/>
          <w:lang w:eastAsia="ko-KR"/>
        </w:rPr>
        <w:t>is</w:t>
      </w:r>
      <w:r w:rsidR="00C326D5" w:rsidRPr="00D30550">
        <w:rPr>
          <w:sz w:val="22"/>
          <w:lang w:eastAsia="ko-KR"/>
        </w:rPr>
        <w:t xml:space="preserve"> case, in RAN2#115-e, RAN2 agreed to that the SN part of COUNT values of these variables are set according to the SN of the first received packet (by the UE) and the HFN indicated by the gNB, if needed.</w:t>
      </w:r>
    </w:p>
    <w:p w14:paraId="6240FA35" w14:textId="16206FFC" w:rsidR="001F7418" w:rsidRPr="00D30550" w:rsidRDefault="00414676" w:rsidP="00112B89">
      <w:pPr>
        <w:jc w:val="both"/>
        <w:rPr>
          <w:sz w:val="22"/>
          <w:lang w:eastAsia="ko-KR"/>
        </w:rPr>
      </w:pPr>
      <w:r w:rsidRPr="00D30550">
        <w:rPr>
          <w:sz w:val="22"/>
          <w:lang w:eastAsia="ko-KR"/>
        </w:rPr>
        <w:t xml:space="preserve">An </w:t>
      </w:r>
      <w:r w:rsidR="00C326D5" w:rsidRPr="00D30550">
        <w:rPr>
          <w:sz w:val="22"/>
          <w:lang w:eastAsia="ko-KR"/>
        </w:rPr>
        <w:t>ope</w:t>
      </w:r>
      <w:r w:rsidR="00570605" w:rsidRPr="00D30550">
        <w:rPr>
          <w:sz w:val="22"/>
          <w:lang w:eastAsia="ko-KR"/>
        </w:rPr>
        <w:t xml:space="preserve">n issue is if HFN signalling is needed. In our view, it is needed. HFN value is included in FMC field of PDCP Status Report message. By using the received HFN, gNB is able to check if HFN desynchronization happened. Without the initial HFN value, gNB cannot check this which means that the HFN part of FMC is </w:t>
      </w:r>
      <w:r w:rsidR="00570605" w:rsidRPr="00D30550">
        <w:rPr>
          <w:sz w:val="22"/>
          <w:lang w:eastAsia="ko-KR"/>
        </w:rPr>
        <w:lastRenderedPageBreak/>
        <w:t xml:space="preserve">just a redundant. </w:t>
      </w:r>
      <w:r w:rsidR="00696695">
        <w:rPr>
          <w:sz w:val="22"/>
          <w:lang w:eastAsia="ko-KR"/>
        </w:rPr>
        <w:t xml:space="preserve">Since FMC is always delivered in the status report. </w:t>
      </w:r>
      <w:r w:rsidR="00570605" w:rsidRPr="00D30550">
        <w:rPr>
          <w:sz w:val="22"/>
          <w:lang w:eastAsia="ko-KR"/>
        </w:rPr>
        <w:t xml:space="preserve">There is no reason to make part of existing signalling useless. </w:t>
      </w:r>
      <w:r w:rsidR="008138D8" w:rsidRPr="00D30550">
        <w:rPr>
          <w:sz w:val="22"/>
          <w:lang w:eastAsia="ko-KR"/>
        </w:rPr>
        <w:t>Also, the signalling of HFN part has no harm to any of entities for MBS operation.</w:t>
      </w:r>
    </w:p>
    <w:p w14:paraId="52893C41" w14:textId="455864F8" w:rsidR="002C1053" w:rsidRPr="00D30550" w:rsidRDefault="002C1053" w:rsidP="002C1053">
      <w:pPr>
        <w:jc w:val="both"/>
        <w:rPr>
          <w:b/>
          <w:sz w:val="22"/>
          <w:lang w:eastAsia="ko-KR"/>
        </w:rPr>
      </w:pPr>
      <w:r w:rsidRPr="00D30550">
        <w:rPr>
          <w:b/>
          <w:sz w:val="22"/>
          <w:lang w:eastAsia="ko-KR"/>
        </w:rPr>
        <w:t xml:space="preserve">Proposal 4. </w:t>
      </w:r>
      <w:r w:rsidR="00414676" w:rsidRPr="00D30550">
        <w:rPr>
          <w:b/>
          <w:sz w:val="22"/>
          <w:lang w:eastAsia="ko-KR"/>
        </w:rPr>
        <w:t>RAN2 to confirm that the in</w:t>
      </w:r>
      <w:r w:rsidRPr="00D30550">
        <w:rPr>
          <w:b/>
          <w:sz w:val="22"/>
          <w:lang w:eastAsia="ko-KR"/>
        </w:rPr>
        <w:t>itial value of HFN is provided to UE by dedicated RRC message.</w:t>
      </w:r>
    </w:p>
    <w:p w14:paraId="21431911" w14:textId="3279D3D4" w:rsidR="00414676" w:rsidRPr="00D30550" w:rsidRDefault="008138D8" w:rsidP="00414676">
      <w:pPr>
        <w:jc w:val="both"/>
        <w:rPr>
          <w:sz w:val="22"/>
          <w:lang w:eastAsia="ko-KR"/>
        </w:rPr>
      </w:pPr>
      <w:r w:rsidRPr="00D30550">
        <w:rPr>
          <w:rFonts w:hint="eastAsia"/>
          <w:sz w:val="22"/>
          <w:lang w:eastAsia="ko-KR"/>
        </w:rPr>
        <w:t xml:space="preserve">During RAN2 email discussion </w:t>
      </w:r>
      <w:r w:rsidRPr="00D30550">
        <w:rPr>
          <w:sz w:val="22"/>
          <w:lang w:eastAsia="ko-KR"/>
        </w:rPr>
        <w:t xml:space="preserve">[Post115-e][092][MBS] Remaining User plane issues (Lenovo), </w:t>
      </w:r>
      <w:r w:rsidR="00414676" w:rsidRPr="00D30550">
        <w:rPr>
          <w:sz w:val="22"/>
          <w:lang w:eastAsia="ko-KR"/>
        </w:rPr>
        <w:t>a</w:t>
      </w:r>
      <w:r w:rsidRPr="00D30550">
        <w:rPr>
          <w:sz w:val="22"/>
          <w:lang w:eastAsia="ko-KR"/>
        </w:rPr>
        <w:t xml:space="preserve"> case that HFN-only signalling </w:t>
      </w:r>
      <w:r w:rsidR="00052EDC">
        <w:rPr>
          <w:sz w:val="22"/>
          <w:lang w:eastAsia="ko-KR"/>
        </w:rPr>
        <w:t>may</w:t>
      </w:r>
      <w:r w:rsidRPr="00D30550">
        <w:rPr>
          <w:sz w:val="22"/>
          <w:lang w:eastAsia="ko-KR"/>
        </w:rPr>
        <w:t xml:space="preserve"> have HFN ambiguity issue as shown in Figure 1 is being discussed.</w:t>
      </w:r>
      <w:r w:rsidR="00414676" w:rsidRPr="00D30550">
        <w:rPr>
          <w:sz w:val="22"/>
          <w:lang w:eastAsia="ko-KR"/>
        </w:rPr>
        <w:t xml:space="preserve"> In the example, the ongoing SN value is around the SN boundary (i.e. between 4094 and 4095 for 12-bit SN). The indicated HFN is 4 but it cannot be that of the first received packet. If SN4095 is delayed due to HARQ retransmission (or eventually lost), the first received packet is not gNB’s intended packet, i.e. SN4095 but packet with SN0 whose HFN is 5. An easiest way to resolve this problem is to signal </w:t>
      </w:r>
      <w:r w:rsidR="007F06CF">
        <w:rPr>
          <w:sz w:val="22"/>
          <w:lang w:eastAsia="ko-KR"/>
        </w:rPr>
        <w:t xml:space="preserve">a </w:t>
      </w:r>
      <w:r w:rsidR="00414676" w:rsidRPr="00D30550">
        <w:rPr>
          <w:sz w:val="22"/>
          <w:lang w:eastAsia="ko-KR"/>
        </w:rPr>
        <w:t>reference SN value together with HFN. The value itself is not a big overhead.</w:t>
      </w:r>
    </w:p>
    <w:p w14:paraId="0D10ED7B" w14:textId="2B29C91E" w:rsidR="00414676" w:rsidRPr="00D30550" w:rsidRDefault="00414676" w:rsidP="00414676">
      <w:pPr>
        <w:jc w:val="both"/>
        <w:rPr>
          <w:sz w:val="22"/>
          <w:lang w:eastAsia="ko-KR"/>
        </w:rPr>
      </w:pPr>
      <w:r w:rsidRPr="00D30550">
        <w:rPr>
          <w:b/>
          <w:sz w:val="22"/>
          <w:lang w:eastAsia="ko-KR"/>
        </w:rPr>
        <w:t>Proposal 5. Reference SN value for initial HFN is provided to UE by dedicated RRC message.</w:t>
      </w:r>
    </w:p>
    <w:p w14:paraId="2EE5228A" w14:textId="77777777" w:rsidR="00112B89" w:rsidRPr="00D30550" w:rsidRDefault="00112B89" w:rsidP="00112B89">
      <w:pPr>
        <w:jc w:val="center"/>
        <w:rPr>
          <w:b/>
        </w:rPr>
      </w:pPr>
      <w:r w:rsidRPr="00D30550">
        <w:rPr>
          <w:b/>
        </w:rPr>
        <w:object w:dxaOrig="8176" w:dyaOrig="2476" w14:anchorId="42356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123.85pt" o:ole="">
            <v:imagedata r:id="rId13" o:title=""/>
          </v:shape>
          <o:OLEObject Type="Embed" ProgID="Visio.Drawing.15" ShapeID="_x0000_i1025" DrawAspect="Content" ObjectID="_1696420992" r:id="rId14"/>
        </w:object>
      </w:r>
    </w:p>
    <w:p w14:paraId="276AC5BA" w14:textId="77777777" w:rsidR="00112B89" w:rsidRPr="00D30550" w:rsidRDefault="00112B89" w:rsidP="00112B89">
      <w:pPr>
        <w:jc w:val="center"/>
        <w:rPr>
          <w:b/>
          <w:sz w:val="22"/>
          <w:lang w:eastAsia="ko-KR"/>
        </w:rPr>
      </w:pPr>
      <w:r w:rsidRPr="00D30550">
        <w:rPr>
          <w:b/>
        </w:rPr>
        <w:t>Figure 1. HFN ambiguity and reordering delay</w:t>
      </w:r>
    </w:p>
    <w:p w14:paraId="3DEAC1A7" w14:textId="26DC5F3D" w:rsidR="00112B89" w:rsidRPr="00D30550" w:rsidRDefault="00112B89" w:rsidP="00112B89">
      <w:pPr>
        <w:pStyle w:val="2"/>
        <w:ind w:left="0" w:firstLine="0"/>
        <w:rPr>
          <w:rFonts w:cs="Arial"/>
          <w:sz w:val="36"/>
        </w:rPr>
      </w:pPr>
      <w:r w:rsidRPr="00D30550">
        <w:rPr>
          <w:rFonts w:cs="Arial"/>
          <w:sz w:val="36"/>
        </w:rPr>
        <w:t>2.</w:t>
      </w:r>
      <w:r w:rsidR="006373ED" w:rsidRPr="00D30550">
        <w:rPr>
          <w:rFonts w:cs="Arial"/>
          <w:sz w:val="36"/>
        </w:rPr>
        <w:t>3</w:t>
      </w:r>
      <w:r w:rsidRPr="00D30550">
        <w:rPr>
          <w:rFonts w:cs="Arial"/>
          <w:sz w:val="36"/>
        </w:rPr>
        <w:t xml:space="preserve"> MBS Specific MAC Reset</w:t>
      </w:r>
    </w:p>
    <w:p w14:paraId="72140094" w14:textId="58429BBF" w:rsidR="00112B89" w:rsidRPr="00D30550" w:rsidRDefault="00112B89" w:rsidP="00112B89">
      <w:pPr>
        <w:spacing w:before="240"/>
        <w:jc w:val="both"/>
        <w:rPr>
          <w:sz w:val="22"/>
          <w:lang w:eastAsia="ko-KR"/>
        </w:rPr>
      </w:pPr>
      <w:r w:rsidRPr="00D30550">
        <w:rPr>
          <w:sz w:val="22"/>
          <w:lang w:eastAsia="ko-KR"/>
        </w:rPr>
        <w:t>In unicast and sidelink, MAC Reset procedures are separately defined for the case of critical configuration change. When MAC Reset is requested, UE cancels MAC timers, reset HARQ transmission and reception, and stops MAC signalling. It is obvious that MAC Reset has some information loss by e.g. HARQ flushing. Thus, MAC Reset should be minimized, and Rel-15 NR also considered to avoid MAC reset at bearer type change. In Rel-17 MBS, this is still a valid argument.</w:t>
      </w:r>
    </w:p>
    <w:p w14:paraId="0467109A" w14:textId="02790996" w:rsidR="00112B89" w:rsidRPr="00D30550" w:rsidRDefault="00112B89" w:rsidP="00112B89">
      <w:pPr>
        <w:spacing w:before="240"/>
        <w:jc w:val="both"/>
        <w:rPr>
          <w:sz w:val="22"/>
          <w:lang w:eastAsia="ko-KR"/>
        </w:rPr>
      </w:pPr>
      <w:r w:rsidRPr="00D30550">
        <w:rPr>
          <w:sz w:val="22"/>
          <w:lang w:eastAsia="ko-KR"/>
        </w:rPr>
        <w:t xml:space="preserve">During MBS reception or configuration, MAC </w:t>
      </w:r>
      <w:r w:rsidR="0024400B">
        <w:rPr>
          <w:sz w:val="22"/>
          <w:lang w:eastAsia="ko-KR"/>
        </w:rPr>
        <w:t>reset</w:t>
      </w:r>
      <w:r w:rsidRPr="00D30550">
        <w:rPr>
          <w:sz w:val="22"/>
          <w:lang w:eastAsia="ko-KR"/>
        </w:rPr>
        <w:t xml:space="preserve"> may be necessary at handover</w:t>
      </w:r>
      <w:r w:rsidR="00414676" w:rsidRPr="00D30550">
        <w:rPr>
          <w:sz w:val="22"/>
          <w:lang w:eastAsia="ko-KR"/>
        </w:rPr>
        <w:t xml:space="preserve"> or</w:t>
      </w:r>
      <w:r w:rsidRPr="00D30550">
        <w:rPr>
          <w:sz w:val="22"/>
          <w:lang w:eastAsia="ko-KR"/>
        </w:rPr>
        <w:t xml:space="preserve"> MRB type change. Except for handover during which unicast MAC reset is required, MRB type change does not require to reset all MAC related functionalities. In this case, reset of MBS related functionalities e.g. DL HARQ buffer would be sufficient. Similarly, sidelink specific MAC Reset is already defined in MAC specification. Thus, we see the benefit of MBS specific MAC Reset. </w:t>
      </w:r>
    </w:p>
    <w:p w14:paraId="206697A7" w14:textId="2B71CC3D" w:rsidR="00612941" w:rsidRPr="00EF5F7E" w:rsidRDefault="00112B89" w:rsidP="000A1225">
      <w:pPr>
        <w:jc w:val="both"/>
        <w:rPr>
          <w:color w:val="FF0000"/>
          <w:lang w:eastAsia="en-US"/>
        </w:rPr>
      </w:pPr>
      <w:r w:rsidRPr="00D30550">
        <w:rPr>
          <w:b/>
          <w:sz w:val="22"/>
          <w:lang w:eastAsia="ko-KR"/>
        </w:rPr>
        <w:t>Proposal 6. MBS specific MAC Reset is introduced</w:t>
      </w:r>
      <w:r w:rsidRPr="00234AA5">
        <w:rPr>
          <w:b/>
          <w:sz w:val="22"/>
          <w:lang w:eastAsia="ko-KR"/>
        </w:rPr>
        <w:t>.</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4820BFFB" w14:textId="77777777" w:rsidR="000A1225" w:rsidRPr="00D30550" w:rsidRDefault="000A1225" w:rsidP="000A1225">
      <w:pPr>
        <w:jc w:val="both"/>
        <w:rPr>
          <w:b/>
          <w:sz w:val="22"/>
          <w:lang w:eastAsia="ko-KR"/>
        </w:rPr>
      </w:pPr>
      <w:r w:rsidRPr="00D30550">
        <w:rPr>
          <w:b/>
          <w:sz w:val="22"/>
          <w:lang w:eastAsia="ko-KR"/>
        </w:rPr>
        <w:t>Proposal 1. EHC is not supported for MBS.</w:t>
      </w:r>
    </w:p>
    <w:p w14:paraId="7E8AD847" w14:textId="77777777" w:rsidR="000A1225" w:rsidRPr="00D30550" w:rsidRDefault="000A1225" w:rsidP="000A1225">
      <w:pPr>
        <w:jc w:val="both"/>
        <w:rPr>
          <w:b/>
          <w:sz w:val="22"/>
          <w:lang w:eastAsia="ko-KR"/>
        </w:rPr>
      </w:pPr>
      <w:r w:rsidRPr="00D30550">
        <w:rPr>
          <w:b/>
          <w:sz w:val="22"/>
          <w:lang w:eastAsia="ko-KR"/>
        </w:rPr>
        <w:t>Proposal 2. If EHC is supported for MRB, EHC can be configured only for split MRB with PTP RLC.</w:t>
      </w:r>
    </w:p>
    <w:p w14:paraId="2F98055E" w14:textId="77777777" w:rsidR="000A1225" w:rsidRPr="00D30550" w:rsidRDefault="000A1225" w:rsidP="000A1225">
      <w:pPr>
        <w:jc w:val="both"/>
        <w:rPr>
          <w:b/>
          <w:sz w:val="22"/>
          <w:lang w:eastAsia="ko-KR"/>
        </w:rPr>
      </w:pPr>
      <w:r w:rsidRPr="00D30550">
        <w:rPr>
          <w:b/>
          <w:sz w:val="22"/>
          <w:lang w:eastAsia="ko-KR"/>
        </w:rPr>
        <w:t>Proposal 3. If EHC is supported for MRB, EHC continue can be configured.</w:t>
      </w:r>
    </w:p>
    <w:p w14:paraId="3B0F0A84" w14:textId="77777777" w:rsidR="000A1225" w:rsidRPr="00D30550" w:rsidRDefault="000A1225" w:rsidP="000A1225">
      <w:pPr>
        <w:jc w:val="both"/>
        <w:rPr>
          <w:b/>
          <w:sz w:val="22"/>
          <w:lang w:eastAsia="ko-KR"/>
        </w:rPr>
      </w:pPr>
      <w:r w:rsidRPr="00D30550">
        <w:rPr>
          <w:b/>
          <w:sz w:val="22"/>
          <w:lang w:eastAsia="ko-KR"/>
        </w:rPr>
        <w:t>Proposal 4. RAN2 to confirm that the initial value of HFN is provided to UE by dedicated RRC message.</w:t>
      </w:r>
    </w:p>
    <w:p w14:paraId="3BCA8FD2" w14:textId="77777777" w:rsidR="000A1225" w:rsidRPr="00D30550" w:rsidRDefault="000A1225" w:rsidP="000A1225">
      <w:pPr>
        <w:jc w:val="both"/>
        <w:rPr>
          <w:sz w:val="22"/>
          <w:lang w:eastAsia="ko-KR"/>
        </w:rPr>
      </w:pPr>
      <w:r w:rsidRPr="00D30550">
        <w:rPr>
          <w:b/>
          <w:sz w:val="22"/>
          <w:lang w:eastAsia="ko-KR"/>
        </w:rPr>
        <w:t>Proposal 5. Reference SN value for initial HFN is provided to UE by dedicated RRC message.</w:t>
      </w:r>
    </w:p>
    <w:p w14:paraId="49B772C6" w14:textId="47B501A6" w:rsidR="00847201" w:rsidRPr="00847201" w:rsidRDefault="000A1225" w:rsidP="000A1225">
      <w:pPr>
        <w:jc w:val="both"/>
        <w:rPr>
          <w:b/>
          <w:sz w:val="22"/>
          <w:lang w:eastAsia="ko-KR"/>
        </w:rPr>
      </w:pPr>
      <w:r w:rsidRPr="00D30550">
        <w:rPr>
          <w:b/>
          <w:sz w:val="22"/>
          <w:lang w:eastAsia="ko-KR"/>
        </w:rPr>
        <w:t>Proposal 6. MBS specific MAC Reset is introduced</w:t>
      </w:r>
      <w:r w:rsidRPr="00234AA5">
        <w:rPr>
          <w:b/>
          <w:sz w:val="22"/>
          <w:lang w:eastAsia="ko-KR"/>
        </w:rPr>
        <w:t>.</w:t>
      </w:r>
      <w:bookmarkStart w:id="0" w:name="_GoBack"/>
      <w:bookmarkEnd w:id="0"/>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237BC" w14:textId="77777777" w:rsidR="004A1250" w:rsidRDefault="004A1250">
      <w:r>
        <w:separator/>
      </w:r>
    </w:p>
  </w:endnote>
  <w:endnote w:type="continuationSeparator" w:id="0">
    <w:p w14:paraId="635C1555" w14:textId="77777777" w:rsidR="004A1250" w:rsidRDefault="004A1250">
      <w:r>
        <w:continuationSeparator/>
      </w:r>
    </w:p>
  </w:endnote>
  <w:endnote w:type="continuationNotice" w:id="1">
    <w:p w14:paraId="6990DEFF" w14:textId="77777777" w:rsidR="004A1250" w:rsidRDefault="004A1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79B2E" w14:textId="77777777" w:rsidR="004A1250" w:rsidRDefault="004A1250">
      <w:r>
        <w:separator/>
      </w:r>
    </w:p>
  </w:footnote>
  <w:footnote w:type="continuationSeparator" w:id="0">
    <w:p w14:paraId="5FEC5B0D" w14:textId="77777777" w:rsidR="004A1250" w:rsidRDefault="004A1250">
      <w:r>
        <w:continuationSeparator/>
      </w:r>
    </w:p>
  </w:footnote>
  <w:footnote w:type="continuationNotice" w:id="1">
    <w:p w14:paraId="5B1C007A" w14:textId="77777777" w:rsidR="004A1250" w:rsidRDefault="004A1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4"/>
  </w:num>
  <w:num w:numId="9">
    <w:abstractNumId w:val="12"/>
  </w:num>
  <w:num w:numId="10">
    <w:abstractNumId w:val="19"/>
  </w:num>
  <w:num w:numId="11">
    <w:abstractNumId w:val="13"/>
  </w:num>
  <w:num w:numId="12">
    <w:abstractNumId w:val="11"/>
  </w:num>
  <w:num w:numId="13">
    <w:abstractNumId w:val="7"/>
  </w:num>
  <w:num w:numId="14">
    <w:abstractNumId w:val="8"/>
  </w:num>
  <w:num w:numId="15">
    <w:abstractNumId w:val="9"/>
  </w:num>
  <w:num w:numId="16">
    <w:abstractNumId w:val="10"/>
  </w:num>
  <w:num w:numId="17">
    <w:abstractNumId w:val="17"/>
  </w:num>
  <w:num w:numId="18">
    <w:abstractNumId w:val="18"/>
  </w:num>
  <w:num w:numId="19">
    <w:abstractNumId w:val="2"/>
  </w:num>
  <w:num w:numId="20">
    <w:abstractNumId w:val="16"/>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2EDC"/>
    <w:rsid w:val="0005343D"/>
    <w:rsid w:val="00054BDA"/>
    <w:rsid w:val="00055729"/>
    <w:rsid w:val="00065106"/>
    <w:rsid w:val="000656C6"/>
    <w:rsid w:val="0006588F"/>
    <w:rsid w:val="000658D1"/>
    <w:rsid w:val="000665E2"/>
    <w:rsid w:val="00066E93"/>
    <w:rsid w:val="00070644"/>
    <w:rsid w:val="000721ED"/>
    <w:rsid w:val="00072E4B"/>
    <w:rsid w:val="00073C25"/>
    <w:rsid w:val="00080512"/>
    <w:rsid w:val="00082C05"/>
    <w:rsid w:val="00086338"/>
    <w:rsid w:val="00087184"/>
    <w:rsid w:val="00087D20"/>
    <w:rsid w:val="00090251"/>
    <w:rsid w:val="00090468"/>
    <w:rsid w:val="0009078A"/>
    <w:rsid w:val="0009151D"/>
    <w:rsid w:val="0009265B"/>
    <w:rsid w:val="000940B9"/>
    <w:rsid w:val="00095799"/>
    <w:rsid w:val="000A1225"/>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B89"/>
    <w:rsid w:val="00112F1A"/>
    <w:rsid w:val="00116EE6"/>
    <w:rsid w:val="00117E0A"/>
    <w:rsid w:val="0012337A"/>
    <w:rsid w:val="001236DB"/>
    <w:rsid w:val="00125389"/>
    <w:rsid w:val="0012595C"/>
    <w:rsid w:val="0012661A"/>
    <w:rsid w:val="001315D2"/>
    <w:rsid w:val="00131AD5"/>
    <w:rsid w:val="00131D33"/>
    <w:rsid w:val="001326C2"/>
    <w:rsid w:val="00133FC0"/>
    <w:rsid w:val="0013447B"/>
    <w:rsid w:val="00140130"/>
    <w:rsid w:val="00140758"/>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8BF"/>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418"/>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400B"/>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B1A"/>
    <w:rsid w:val="002B0CCF"/>
    <w:rsid w:val="002B7944"/>
    <w:rsid w:val="002B7BD9"/>
    <w:rsid w:val="002C1053"/>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521"/>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15AC"/>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07F5D"/>
    <w:rsid w:val="00410BCA"/>
    <w:rsid w:val="00411D61"/>
    <w:rsid w:val="00414676"/>
    <w:rsid w:val="00415A22"/>
    <w:rsid w:val="004168A3"/>
    <w:rsid w:val="004176F8"/>
    <w:rsid w:val="004212EF"/>
    <w:rsid w:val="004224F8"/>
    <w:rsid w:val="00423E43"/>
    <w:rsid w:val="004249B8"/>
    <w:rsid w:val="00427A4E"/>
    <w:rsid w:val="00430E9B"/>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699B"/>
    <w:rsid w:val="00477455"/>
    <w:rsid w:val="00480095"/>
    <w:rsid w:val="00480696"/>
    <w:rsid w:val="00482723"/>
    <w:rsid w:val="00482850"/>
    <w:rsid w:val="00483FA8"/>
    <w:rsid w:val="00484B62"/>
    <w:rsid w:val="00492FB7"/>
    <w:rsid w:val="00494CF6"/>
    <w:rsid w:val="004950FB"/>
    <w:rsid w:val="00495BB9"/>
    <w:rsid w:val="0049618F"/>
    <w:rsid w:val="0049640E"/>
    <w:rsid w:val="004A03B2"/>
    <w:rsid w:val="004A1250"/>
    <w:rsid w:val="004A1F7B"/>
    <w:rsid w:val="004A4C5A"/>
    <w:rsid w:val="004A79B9"/>
    <w:rsid w:val="004A7BDD"/>
    <w:rsid w:val="004B0BB3"/>
    <w:rsid w:val="004B0ED2"/>
    <w:rsid w:val="004B23DF"/>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50DD"/>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605"/>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373ED"/>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6695"/>
    <w:rsid w:val="006977EE"/>
    <w:rsid w:val="006A3AAC"/>
    <w:rsid w:val="006A5282"/>
    <w:rsid w:val="006A56A0"/>
    <w:rsid w:val="006A7A2A"/>
    <w:rsid w:val="006B3F85"/>
    <w:rsid w:val="006B4477"/>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2594"/>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06CF"/>
    <w:rsid w:val="007F6CB6"/>
    <w:rsid w:val="007F6FF4"/>
    <w:rsid w:val="00800AD4"/>
    <w:rsid w:val="00800D2C"/>
    <w:rsid w:val="0080219B"/>
    <w:rsid w:val="008028A4"/>
    <w:rsid w:val="00803E28"/>
    <w:rsid w:val="008050E0"/>
    <w:rsid w:val="00806655"/>
    <w:rsid w:val="00806BCC"/>
    <w:rsid w:val="00807D12"/>
    <w:rsid w:val="0081161A"/>
    <w:rsid w:val="00812DE1"/>
    <w:rsid w:val="00813245"/>
    <w:rsid w:val="008138D8"/>
    <w:rsid w:val="0081615D"/>
    <w:rsid w:val="00816A45"/>
    <w:rsid w:val="00816A8C"/>
    <w:rsid w:val="008171E6"/>
    <w:rsid w:val="008203FE"/>
    <w:rsid w:val="00821C65"/>
    <w:rsid w:val="0082251E"/>
    <w:rsid w:val="00823BE5"/>
    <w:rsid w:val="0082671A"/>
    <w:rsid w:val="00826B42"/>
    <w:rsid w:val="008307EB"/>
    <w:rsid w:val="0083340C"/>
    <w:rsid w:val="00834329"/>
    <w:rsid w:val="00834875"/>
    <w:rsid w:val="00840DF3"/>
    <w:rsid w:val="00841E8B"/>
    <w:rsid w:val="0084208F"/>
    <w:rsid w:val="00843364"/>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4D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8CE"/>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45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7714"/>
    <w:rsid w:val="00AC3917"/>
    <w:rsid w:val="00AC5906"/>
    <w:rsid w:val="00AC7005"/>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6085"/>
    <w:rsid w:val="00B568FD"/>
    <w:rsid w:val="00B5736A"/>
    <w:rsid w:val="00B6026F"/>
    <w:rsid w:val="00B64CAD"/>
    <w:rsid w:val="00B706CD"/>
    <w:rsid w:val="00B72F69"/>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14DF5"/>
    <w:rsid w:val="00C2087D"/>
    <w:rsid w:val="00C21770"/>
    <w:rsid w:val="00C24392"/>
    <w:rsid w:val="00C2453E"/>
    <w:rsid w:val="00C24650"/>
    <w:rsid w:val="00C27634"/>
    <w:rsid w:val="00C31BA3"/>
    <w:rsid w:val="00C31EFB"/>
    <w:rsid w:val="00C326D5"/>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CF58F6"/>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0550"/>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1376"/>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3EFB"/>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D3B9559-82EE-4780-9C8E-1DB8380DA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Pages>
  <Words>769</Words>
  <Characters>4385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Sangkyu Baek2</cp:lastModifiedBy>
  <cp:revision>13</cp:revision>
  <dcterms:created xsi:type="dcterms:W3CDTF">2021-10-21T07:37:00Z</dcterms:created>
  <dcterms:modified xsi:type="dcterms:W3CDTF">2021-10-22T06:17:00Z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